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仿宋_GB2312"/>
          <w:b/>
          <w:bCs/>
          <w:color w:val="auto"/>
          <w:sz w:val="28"/>
          <w:szCs w:val="28"/>
        </w:rPr>
      </w:pPr>
      <w:r>
        <w:rPr>
          <w:rFonts w:hint="eastAsia" w:ascii="宋体" w:hAnsi="宋体" w:cs="仿宋_GB2312"/>
          <w:b/>
          <w:bCs/>
          <w:color w:val="auto"/>
          <w:sz w:val="28"/>
          <w:szCs w:val="28"/>
        </w:rPr>
        <w:t>第</w:t>
      </w:r>
      <w:r>
        <w:rPr>
          <w:rFonts w:ascii="宋体" w:hAnsi="宋体" w:cs="仿宋_GB2312"/>
          <w:b/>
          <w:bCs/>
          <w:color w:val="auto"/>
          <w:sz w:val="28"/>
          <w:szCs w:val="28"/>
        </w:rPr>
        <w:t>1</w:t>
      </w:r>
      <w:r>
        <w:rPr>
          <w:rFonts w:hint="eastAsia" w:ascii="宋体" w:hAnsi="宋体" w:cs="仿宋_GB2312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cs="仿宋_GB2312"/>
          <w:b/>
          <w:bCs/>
          <w:color w:val="auto"/>
          <w:sz w:val="28"/>
          <w:szCs w:val="28"/>
        </w:rPr>
        <w:t>届香港国际武术比赛</w:t>
      </w:r>
    </w:p>
    <w:p>
      <w:pPr>
        <w:widowControl/>
        <w:spacing w:after="360" w:afterLines="150"/>
        <w:jc w:val="center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暨第十一届国际</w:t>
      </w:r>
      <w:bookmarkStart w:id="0" w:name="_GoBack"/>
      <w:r>
        <w:rPr>
          <w:rFonts w:hint="eastAsia" w:ascii="宋体" w:hAnsi="宋体" w:cs="宋体"/>
          <w:b/>
          <w:bCs/>
          <w:color w:val="auto"/>
          <w:sz w:val="28"/>
          <w:szCs w:val="28"/>
        </w:rPr>
        <w:t>跆拳道品势</w:t>
      </w:r>
      <w:bookmarkEnd w:id="0"/>
      <w:r>
        <w:rPr>
          <w:rFonts w:hint="eastAsia" w:ascii="宋体" w:hAnsi="宋体" w:cs="宋体"/>
          <w:b/>
          <w:bCs/>
          <w:color w:val="auto"/>
          <w:sz w:val="28"/>
          <w:szCs w:val="28"/>
        </w:rPr>
        <w:t>锦标赛规程</w:t>
      </w:r>
    </w:p>
    <w:p>
      <w:pPr>
        <w:pStyle w:val="2"/>
        <w:spacing w:before="0" w:beforeAutospacing="0" w:after="0" w:afterAutospacing="0" w:line="460" w:lineRule="exact"/>
        <w:ind w:firstLine="482" w:firstLineChars="200"/>
        <w:jc w:val="both"/>
        <w:rPr>
          <w:rFonts w:hint="eastAsia" w:cs="仿宋_GB2312"/>
          <w:color w:val="auto"/>
        </w:rPr>
      </w:pPr>
      <w:r>
        <w:rPr>
          <w:rFonts w:hint="eastAsia" w:cs="仿宋_GB2312"/>
          <w:b/>
          <w:bCs/>
          <w:color w:val="auto"/>
        </w:rPr>
        <w:t>一、比赛项目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Fonts w:hint="eastAsia" w:cs="仿宋_GB2312"/>
          <w:color w:val="auto"/>
        </w:rPr>
      </w:pPr>
      <w:r>
        <w:rPr>
          <w:rFonts w:hint="eastAsia" w:cs="仿宋_GB2312"/>
          <w:color w:val="auto"/>
        </w:rPr>
        <w:t>（一）个人品势赛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Fonts w:hint="eastAsia" w:cs="仿宋_GB2312"/>
          <w:color w:val="auto"/>
        </w:rPr>
      </w:pPr>
      <w:r>
        <w:rPr>
          <w:rFonts w:hint="eastAsia" w:cs="仿宋_GB2312"/>
          <w:color w:val="auto"/>
        </w:rPr>
        <w:t>（二）混双、团体赛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Style w:val="5"/>
          <w:rFonts w:hint="eastAsia" w:cs="仿宋_GB2312"/>
          <w:color w:val="auto"/>
        </w:rPr>
      </w:pPr>
      <w:r>
        <w:rPr>
          <w:rStyle w:val="5"/>
          <w:rFonts w:hint="eastAsia" w:cs="仿宋_GB2312"/>
          <w:color w:val="auto"/>
        </w:rPr>
        <w:t>（三）跆拳道舞（操）和跆拳道综合赛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Style w:val="5"/>
          <w:rFonts w:hint="eastAsia" w:cs="仿宋_GB2312"/>
          <w:color w:val="auto"/>
        </w:rPr>
      </w:pPr>
      <w:r>
        <w:rPr>
          <w:rStyle w:val="5"/>
          <w:rFonts w:hint="eastAsia" w:cs="仿宋_GB2312"/>
          <w:color w:val="auto"/>
        </w:rPr>
        <w:t>（四）跆拳道竞技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Style w:val="5"/>
          <w:rFonts w:hint="eastAsia" w:cs="仿宋_GB2312"/>
          <w:color w:val="auto"/>
        </w:rPr>
      </w:pPr>
      <w:r>
        <w:rPr>
          <w:rStyle w:val="5"/>
          <w:rFonts w:hint="eastAsia" w:cs="仿宋_GB2312"/>
          <w:color w:val="auto"/>
        </w:rPr>
        <w:t>（五）比赛项目报名编号（详见附件1）</w:t>
      </w:r>
    </w:p>
    <w:p>
      <w:pPr>
        <w:pStyle w:val="2"/>
        <w:spacing w:before="0" w:beforeAutospacing="0" w:after="0" w:afterAutospacing="0" w:line="460" w:lineRule="exact"/>
        <w:ind w:firstLine="482" w:firstLineChars="200"/>
        <w:jc w:val="both"/>
        <w:rPr>
          <w:rStyle w:val="5"/>
          <w:rFonts w:hint="eastAsia" w:cs="仿宋_GB2312"/>
          <w:b/>
          <w:bCs/>
          <w:color w:val="auto"/>
        </w:rPr>
      </w:pPr>
      <w:r>
        <w:rPr>
          <w:rStyle w:val="5"/>
          <w:rFonts w:hint="eastAsia" w:cs="仿宋_GB2312"/>
          <w:b/>
          <w:bCs/>
          <w:color w:val="auto"/>
        </w:rPr>
        <w:t>二、竞赛办法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Style w:val="5"/>
          <w:rFonts w:hint="eastAsia" w:cs="仿宋_GB2312"/>
          <w:color w:val="auto"/>
        </w:rPr>
      </w:pPr>
      <w:r>
        <w:rPr>
          <w:rStyle w:val="5"/>
          <w:rFonts w:hint="eastAsia" w:cs="仿宋_GB2312"/>
          <w:color w:val="auto"/>
        </w:rPr>
        <w:t>（一）本次比赛为个人品势、混双、团体赛和跆拳道舞（操）、跆拳道综合赛及跆拳道竞技。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Style w:val="5"/>
          <w:rFonts w:hint="eastAsia" w:cs="仿宋_GB2312"/>
          <w:color w:val="auto"/>
        </w:rPr>
      </w:pPr>
      <w:r>
        <w:rPr>
          <w:rStyle w:val="5"/>
          <w:rFonts w:hint="eastAsia" w:cs="仿宋_GB2312"/>
          <w:color w:val="auto"/>
        </w:rPr>
        <w:t>（二）竞赛规则采用中国跆拳道协会最新制定的“中国跆拳道竞赛规则”</w:t>
      </w:r>
      <w:r>
        <w:rPr>
          <w:rFonts w:hint="eastAsia" w:cs="仿宋_GB2312"/>
          <w:color w:val="auto"/>
        </w:rPr>
        <w:t xml:space="preserve"> </w:t>
      </w:r>
      <w:r>
        <w:rPr>
          <w:rStyle w:val="5"/>
          <w:rFonts w:hint="eastAsia" w:cs="仿宋_GB2312"/>
          <w:color w:val="auto"/>
        </w:rPr>
        <w:t>和本规程有关补充规定。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Style w:val="5"/>
          <w:rFonts w:hint="eastAsia" w:cs="仿宋_GB2312"/>
          <w:color w:val="auto"/>
        </w:rPr>
      </w:pPr>
      <w:r>
        <w:rPr>
          <w:rStyle w:val="5"/>
          <w:rFonts w:hint="eastAsia" w:cs="仿宋_GB2312"/>
          <w:color w:val="auto"/>
        </w:rPr>
        <w:t>（三）竞赛年龄分组按总规程执行。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Style w:val="5"/>
          <w:rFonts w:hint="eastAsia" w:cs="仿宋_GB2312"/>
          <w:color w:val="auto"/>
        </w:rPr>
      </w:pPr>
      <w:r>
        <w:rPr>
          <w:rStyle w:val="5"/>
          <w:rFonts w:hint="eastAsia" w:cs="仿宋_GB2312"/>
          <w:color w:val="auto"/>
        </w:rPr>
        <w:t>（四）各项目比赛时间规定：个人品势、混双、团体赛项目完成套路的时间为1分钟，跆拳道舞（操）和跆拳道综合项目完成套路的时间为4分钟以内，跆拳道竞技比赛1局的时间为</w:t>
      </w:r>
      <w:r>
        <w:rPr>
          <w:rFonts w:hint="eastAsia" w:cs="仿宋_GB2312"/>
          <w:color w:val="auto"/>
        </w:rPr>
        <w:t>90秒。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Style w:val="5"/>
          <w:rFonts w:hint="eastAsia" w:cs="仿宋_GB2312"/>
          <w:color w:val="auto"/>
        </w:rPr>
      </w:pPr>
      <w:r>
        <w:rPr>
          <w:rStyle w:val="5"/>
          <w:rFonts w:hint="eastAsia" w:cs="仿宋_GB2312"/>
          <w:color w:val="auto"/>
        </w:rPr>
        <w:t>（五）混双为2人项目，男女搭配；团体赛为3人项目，不允许男女搭配；跆拳道舞（操）须5人（含）以上，允许男女搭配。</w:t>
      </w:r>
    </w:p>
    <w:p>
      <w:pPr>
        <w:pStyle w:val="2"/>
        <w:spacing w:before="0" w:beforeAutospacing="0" w:after="0" w:afterAutospacing="0" w:line="460" w:lineRule="exact"/>
        <w:ind w:firstLine="482" w:firstLineChars="200"/>
        <w:jc w:val="both"/>
        <w:rPr>
          <w:rStyle w:val="5"/>
          <w:rFonts w:hint="eastAsia" w:cs="仿宋_GB2312"/>
          <w:b/>
          <w:bCs/>
          <w:color w:val="auto"/>
        </w:rPr>
      </w:pPr>
      <w:r>
        <w:rPr>
          <w:rStyle w:val="5"/>
          <w:rFonts w:hint="eastAsia" w:cs="仿宋_GB2312"/>
          <w:b/>
          <w:bCs/>
          <w:color w:val="auto"/>
        </w:rPr>
        <w:t>三、参加办法：</w:t>
      </w:r>
    </w:p>
    <w:p>
      <w:pPr>
        <w:widowControl/>
        <w:spacing w:line="460" w:lineRule="exact"/>
        <w:ind w:firstLine="480" w:firstLineChars="200"/>
        <w:rPr>
          <w:rStyle w:val="5"/>
          <w:rFonts w:hint="eastAsia" w:ascii="宋体" w:hAnsi="宋体" w:cs="仿宋_GB2312"/>
          <w:color w:val="auto"/>
          <w:sz w:val="24"/>
        </w:rPr>
      </w:pPr>
      <w:r>
        <w:rPr>
          <w:rStyle w:val="5"/>
          <w:rFonts w:hint="eastAsia" w:ascii="宋体" w:hAnsi="宋体" w:cs="仿宋_GB2312"/>
          <w:color w:val="auto"/>
          <w:sz w:val="24"/>
        </w:rPr>
        <w:t>各国家、地区跆拳道协会、跆拳道团体、大专院校、跆拳道馆校、老年人协会、青少年活动中心、跆拳道俱乐部、中小学幼儿园、乡镇街道小区和跆拳道爱好者个人均可组队参赛。</w:t>
      </w:r>
    </w:p>
    <w:p>
      <w:pPr>
        <w:widowControl/>
        <w:spacing w:line="460" w:lineRule="exact"/>
        <w:ind w:firstLine="482" w:firstLineChars="200"/>
        <w:rPr>
          <w:rStyle w:val="5"/>
          <w:rFonts w:hint="eastAsia" w:ascii="宋体" w:hAnsi="宋体" w:cs="仿宋_GB2312"/>
          <w:b/>
          <w:bCs/>
          <w:color w:val="auto"/>
          <w:sz w:val="24"/>
        </w:rPr>
      </w:pPr>
      <w:r>
        <w:rPr>
          <w:rStyle w:val="5"/>
          <w:rFonts w:hint="eastAsia" w:ascii="宋体" w:hAnsi="宋体" w:cs="仿宋_GB2312"/>
          <w:b/>
          <w:bCs/>
          <w:color w:val="auto"/>
          <w:sz w:val="24"/>
        </w:rPr>
        <w:t>四、相关费用：</w:t>
      </w:r>
      <w:r>
        <w:rPr>
          <w:rFonts w:hint="eastAsia" w:ascii="宋体" w:hAnsi="宋体" w:cs="仿宋_GB2312"/>
          <w:b/>
          <w:bCs/>
          <w:color w:val="auto"/>
          <w:sz w:val="24"/>
        </w:rPr>
        <w:t>按总规程执行。</w:t>
      </w:r>
    </w:p>
    <w:p>
      <w:pPr>
        <w:widowControl/>
        <w:spacing w:line="460" w:lineRule="exact"/>
        <w:ind w:firstLine="482" w:firstLineChars="200"/>
        <w:rPr>
          <w:rStyle w:val="5"/>
          <w:rFonts w:hint="eastAsia" w:ascii="宋体" w:hAnsi="宋体" w:cs="仿宋_GB2312"/>
          <w:b/>
          <w:bCs/>
          <w:color w:val="auto"/>
          <w:sz w:val="24"/>
        </w:rPr>
      </w:pPr>
      <w:r>
        <w:rPr>
          <w:rStyle w:val="5"/>
          <w:rFonts w:hint="eastAsia" w:ascii="宋体" w:hAnsi="宋体" w:cs="仿宋_GB2312"/>
          <w:b/>
          <w:bCs/>
          <w:color w:val="auto"/>
          <w:sz w:val="24"/>
        </w:rPr>
        <w:t>五、录取名次与奖励：按总</w:t>
      </w:r>
      <w:r>
        <w:rPr>
          <w:rFonts w:hint="eastAsia" w:ascii="宋体" w:hAnsi="宋体" w:cs="仿宋_GB2312"/>
          <w:b/>
          <w:bCs/>
          <w:color w:val="auto"/>
          <w:sz w:val="24"/>
        </w:rPr>
        <w:t>规程执行。</w:t>
      </w:r>
    </w:p>
    <w:p>
      <w:pPr>
        <w:widowControl/>
        <w:spacing w:line="460" w:lineRule="exact"/>
        <w:ind w:firstLine="482" w:firstLineChars="200"/>
        <w:rPr>
          <w:rStyle w:val="5"/>
          <w:rFonts w:hint="eastAsia" w:ascii="宋体" w:hAnsi="宋体" w:cs="仿宋_GB2312"/>
          <w:b/>
          <w:bCs/>
          <w:color w:val="auto"/>
          <w:sz w:val="24"/>
        </w:rPr>
      </w:pPr>
      <w:r>
        <w:rPr>
          <w:rStyle w:val="5"/>
          <w:rFonts w:hint="eastAsia" w:ascii="宋体" w:hAnsi="宋体" w:cs="仿宋_GB2312"/>
          <w:b/>
          <w:bCs/>
          <w:color w:val="auto"/>
          <w:sz w:val="24"/>
        </w:rPr>
        <w:t>六、报名与报到：按总规程执行。</w:t>
      </w:r>
    </w:p>
    <w:p>
      <w:pPr>
        <w:widowControl/>
        <w:spacing w:line="46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Style w:val="5"/>
          <w:rFonts w:hint="eastAsia" w:ascii="宋体" w:hAnsi="宋体" w:cs="仿宋_GB2312"/>
          <w:b/>
          <w:bCs/>
          <w:color w:val="auto"/>
          <w:sz w:val="24"/>
        </w:rPr>
        <w:t>七、本规程解释权属赛事组委会。未尽事宜，另行通知。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NzYzOTVlM2RkNDRlYzY4NjVmZDkwNTA5OTFlNjEifQ=="/>
  </w:docVars>
  <w:rsids>
    <w:rsidRoot w:val="5FF15AD8"/>
    <w:rsid w:val="50DB62B4"/>
    <w:rsid w:val="5FF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style1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2024-03-04T07:12:00Z</dcterms:created>
  <dc:creator>孟</dc:creator>
  <cp:lastModifiedBy>孟</cp:lastModifiedBy>
  <dcterms:modified xsi:type="dcterms:W3CDTF">2024-03-04T07:13:45Z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160D2125A7E44149AAF88FE54A966D03_13</vt:lpwstr>
  </property>
</Properties>
</file>